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907919" w:rsidRDefault="0086313C" w:rsidP="00D736BC">
      <w:pPr>
        <w:spacing w:after="0" w:line="240" w:lineRule="auto"/>
        <w:rPr>
          <w:rFonts w:ascii="Sylfaen" w:hAnsi="Sylfaen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36BC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D736BC" w:rsidRDefault="00385F7E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პროგრამა:  </w:t>
      </w:r>
      <w:r w:rsidR="00F75CF7" w:rsidRPr="00D736BC">
        <w:rPr>
          <w:rFonts w:ascii="Sylfaen" w:hAnsi="Sylfaen" w:cs="Sylfaen"/>
          <w:b/>
          <w:sz w:val="20"/>
          <w:szCs w:val="20"/>
        </w:rPr>
        <w:t>ჯანდაცვის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 w:cs="Sylfaen"/>
          <w:b/>
          <w:sz w:val="20"/>
          <w:szCs w:val="20"/>
        </w:rPr>
        <w:t>ეკონომიკა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 w:cs="Sylfaen"/>
          <w:b/>
          <w:sz w:val="20"/>
          <w:szCs w:val="20"/>
        </w:rPr>
        <w:t>და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 w:cs="Sylfaen"/>
          <w:b/>
          <w:sz w:val="20"/>
          <w:szCs w:val="20"/>
        </w:rPr>
        <w:t>მენეჯმენტი</w:t>
      </w:r>
    </w:p>
    <w:p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მენეჯმენტი</w:t>
      </w:r>
    </w:p>
    <w:p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>ასოცირებული პროფესორი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/>
          <w:sz w:val="20"/>
          <w:szCs w:val="20"/>
        </w:rPr>
        <w:t xml:space="preserve">თამარ </w:t>
      </w:r>
      <w:r w:rsidR="00F75CF7" w:rsidRPr="00D736BC">
        <w:rPr>
          <w:rFonts w:ascii="Sylfaen" w:hAnsi="Sylfaen"/>
          <w:sz w:val="20"/>
          <w:szCs w:val="20"/>
          <w:lang w:val="ka-GE"/>
        </w:rPr>
        <w:t>ქობლიანიძე</w:t>
      </w: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907919" w:rsidRDefault="00907919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907919" w:rsidRDefault="00907919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907919" w:rsidRDefault="00907919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907919" w:rsidRDefault="00907919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907919" w:rsidRDefault="00907919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907919" w:rsidRPr="00D736BC" w:rsidRDefault="00907919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8363"/>
      </w:tblGrid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73" w:rsidRDefault="00F75CF7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მენეჯმენტი</w:t>
            </w:r>
          </w:p>
          <w:p w:rsidR="003A2D21" w:rsidRPr="00D736BC" w:rsidRDefault="00F75CF7" w:rsidP="00565F73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65F7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30124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 კურსი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736BC" w:rsidTr="00907919">
        <w:trPr>
          <w:trHeight w:val="629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ასოცირებული პროფესორი</w:t>
            </w:r>
            <w:r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A732D2">
              <w:rPr>
                <w:rFonts w:ascii="Sylfaen" w:hAnsi="Sylfaen"/>
                <w:sz w:val="20"/>
                <w:szCs w:val="20"/>
              </w:rPr>
              <w:t xml:space="preserve">თამარ </w:t>
            </w:r>
            <w:r w:rsidRPr="00A732D2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:rsidR="00F75CF7" w:rsidRPr="00A732D2" w:rsidRDefault="00A264D4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</w:rPr>
            </w:pPr>
            <w:hyperlink r:id="rId9" w:history="1">
              <w:r w:rsidR="00F75CF7" w:rsidRPr="00A732D2">
                <w:rPr>
                  <w:rStyle w:val="Hyperlink"/>
                  <w:rFonts w:ascii="Sylfaen" w:hAnsi="Sylfaen" w:cs="Sylfaen"/>
                  <w:noProof/>
                  <w:sz w:val="20"/>
                  <w:szCs w:val="20"/>
                </w:rPr>
                <w:t>tamar.koblianidze@gtu.ge</w:t>
              </w:r>
            </w:hyperlink>
          </w:p>
          <w:p w:rsidR="00F75CF7" w:rsidRPr="00A732D2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A732D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მობ.: 595077157</w:t>
            </w: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4A526C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VI</w:t>
            </w:r>
            <w:r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F144D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4D" w:rsidRPr="00882924" w:rsidRDefault="000F144D" w:rsidP="000F144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0F144D" w:rsidRPr="00882924" w:rsidRDefault="000F144D" w:rsidP="000F144D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4D" w:rsidRPr="00882924" w:rsidRDefault="000F144D" w:rsidP="000F144D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 5;  სულ    125 საათი</w:t>
            </w:r>
          </w:p>
          <w:p w:rsidR="000F144D" w:rsidRPr="00882924" w:rsidRDefault="000F144D" w:rsidP="000F144D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="00E714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B420A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0F144D" w:rsidRPr="00882924" w:rsidRDefault="000F144D" w:rsidP="000F144D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F144D" w:rsidRPr="00882924" w:rsidRDefault="000F144D" w:rsidP="000F144D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ჯგუფში მუშაობა -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0F144D" w:rsidRPr="00882924" w:rsidRDefault="000F144D" w:rsidP="000F144D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F144D" w:rsidRPr="00882924" w:rsidRDefault="000F144D" w:rsidP="000F144D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4. დასკვნითი გამოცდა - </w:t>
            </w:r>
            <w:r w:rsidR="00B420A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E714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F144D" w:rsidRPr="00882924" w:rsidRDefault="000F144D" w:rsidP="000F144D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E7141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B420A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0D511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F144D" w:rsidRPr="00882924" w:rsidRDefault="000F144D" w:rsidP="000F144D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0F144D" w:rsidRDefault="000F144D" w:rsidP="000F144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2A2D62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2A2D62" w:rsidRPr="00882924" w:rsidRDefault="002A2D62" w:rsidP="000F144D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663" w:rsidRPr="00916F7B" w:rsidRDefault="004A526C" w:rsidP="00916F7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6F7B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Pr="00916F7B">
              <w:rPr>
                <w:rFonts w:ascii="Sylfaen" w:hAnsi="Sylfaen"/>
                <w:sz w:val="20"/>
                <w:szCs w:val="20"/>
              </w:rPr>
              <w:t xml:space="preserve"> კურსის მიზანია </w:t>
            </w:r>
            <w:r w:rsidRPr="00916F7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916F7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916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65AC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ჯანდაცვის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 და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021E8" w:rsidRPr="00916F7B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მოქმედი ში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16F7B">
              <w:rPr>
                <w:rFonts w:ascii="Sylfaen" w:hAnsi="Sylfaen"/>
                <w:sz w:val="20"/>
                <w:szCs w:val="20"/>
                <w:lang w:val="ka-GE"/>
              </w:rPr>
              <w:t xml:space="preserve">შეძლონ საქმიანობის დაგეგმვა და ორგანიზება,  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გამოიმუშაონ ჯანდაცვის სისტემაში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მიღებისა და კომუნიკაციის ბაზისური უნარ-ჩვევები</w:t>
            </w:r>
            <w:r w:rsidR="00916F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A2D21" w:rsidRPr="00D736BC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4A526C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საფუძვლები  </w:t>
            </w: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D736BC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695B1D" w:rsidRPr="00D736BC" w:rsidRDefault="000C0532" w:rsidP="00D736B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ცნებ</w:t>
            </w:r>
            <w:r w:rsidR="00AE0A2F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ებს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/>
                <w:sz w:val="20"/>
                <w:szCs w:val="20"/>
              </w:rPr>
              <w:t>და თავისებურებებ</w:t>
            </w: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3145A4" w:rsidRPr="00D736BC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AE0A2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0A2F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AE0A2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145A4"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>მაციულ სისტემებ</w:t>
            </w:r>
            <w:r w:rsidR="003145A4" w:rsidRPr="00D736BC">
              <w:rPr>
                <w:rFonts w:ascii="Sylfaen" w:hAnsi="Sylfaen"/>
                <w:sz w:val="20"/>
                <w:szCs w:val="20"/>
                <w:lang w:val="ka-GE"/>
              </w:rPr>
              <w:t>ის როლს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:rsidR="00621D28" w:rsidRPr="00D736BC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95B1D" w:rsidRPr="00D736BC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695B1D" w:rsidRPr="00D736BC" w:rsidRDefault="000C0532" w:rsidP="00D736B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 xml:space="preserve">ახდენს 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ობიექტში საქმიანობის დაგეგმვას</w:t>
            </w: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>ა და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</w:t>
            </w:r>
            <w:r w:rsidR="00695B1D" w:rsidRPr="00D736BC">
              <w:rPr>
                <w:rFonts w:ascii="Sylfaen" w:hAnsi="Sylfaen"/>
                <w:sz w:val="20"/>
                <w:szCs w:val="20"/>
              </w:rPr>
              <w:t>ზება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</w:p>
          <w:p w:rsidR="00AE0A2F" w:rsidRPr="0025360F" w:rsidRDefault="000C0532" w:rsidP="00AE1F0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360F">
              <w:rPr>
                <w:rFonts w:ascii="Sylfaen" w:hAnsi="Sylfaen" w:cs="Sylfaen"/>
                <w:sz w:val="20"/>
                <w:szCs w:val="20"/>
              </w:rPr>
              <w:t xml:space="preserve">არჩევს და იყენებს </w:t>
            </w:r>
            <w:r w:rsidRPr="002536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საქმიანობისას აპრობირებულ მეთოდებს კომპლექსურ პროცესებში რესურსების რაციონალური გამოყენების ეფექტიანობის ანალიზისა და </w:t>
            </w:r>
            <w:r w:rsidR="00695B1D" w:rsidRPr="0025360F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</w:t>
            </w:r>
            <w:r w:rsidRPr="002536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ობითი </w:t>
            </w:r>
            <w:r w:rsidR="00695B1D" w:rsidRPr="0025360F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გადაწყვეტილების მი</w:t>
            </w:r>
            <w:r w:rsidR="0025360F">
              <w:rPr>
                <w:rFonts w:ascii="Sylfaen" w:hAnsi="Sylfaen" w:cs="Sylfaen"/>
                <w:sz w:val="20"/>
                <w:szCs w:val="20"/>
                <w:lang w:val="ka-GE"/>
              </w:rPr>
              <w:t>საღებად</w:t>
            </w:r>
            <w:r w:rsidR="00695B1D" w:rsidRPr="0025360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="00695B1D" w:rsidRPr="0025360F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</w:t>
            </w:r>
          </w:p>
          <w:p w:rsidR="0025360F" w:rsidRPr="0025360F" w:rsidRDefault="00D80F55" w:rsidP="00AE1F0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360F">
              <w:rPr>
                <w:rFonts w:ascii="Sylfaen" w:hAnsi="Sylfaen" w:cs="Sylfaen"/>
                <w:sz w:val="20"/>
                <w:szCs w:val="20"/>
              </w:rPr>
              <w:t xml:space="preserve">აანალიზებს </w:t>
            </w:r>
            <w:r w:rsidR="00695B1D" w:rsidRPr="0025360F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="00621D28" w:rsidRPr="0025360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21D28" w:rsidRPr="002536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21D28" w:rsidRPr="0025360F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="00621D28" w:rsidRPr="0025360F">
              <w:rPr>
                <w:rFonts w:ascii="Sylfaen" w:hAnsi="Sylfaen"/>
                <w:sz w:val="20"/>
                <w:szCs w:val="20"/>
              </w:rPr>
              <w:t xml:space="preserve"> მოქმედ ში</w:t>
            </w:r>
            <w:r w:rsidR="00621D28" w:rsidRPr="0025360F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621D28" w:rsidRPr="0025360F">
              <w:rPr>
                <w:rFonts w:ascii="Sylfaen" w:hAnsi="Sylfaen"/>
                <w:sz w:val="20"/>
                <w:szCs w:val="20"/>
              </w:rPr>
              <w:t>ა და გარე ფაქტორებ</w:t>
            </w:r>
            <w:r w:rsidR="00621D28" w:rsidRPr="0025360F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="002536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21D28" w:rsidRPr="002536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80F55" w:rsidRPr="0025360F" w:rsidRDefault="00D80F55" w:rsidP="00AE1F0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5360F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Pr="0025360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სხვადასხვა  ობიექტების ხედვას,</w:t>
            </w:r>
            <w:r w:rsidR="00F82291" w:rsidRPr="002536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5360F">
              <w:rPr>
                <w:rFonts w:ascii="Sylfaen" w:hAnsi="Sylfaen" w:cs="Sylfaen"/>
                <w:sz w:val="20"/>
                <w:szCs w:val="20"/>
                <w:lang w:val="ka-GE"/>
              </w:rPr>
              <w:t>მისიას, მიზნებსა და ღირებულებებს</w:t>
            </w:r>
            <w:r w:rsidR="0025360F">
              <w:rPr>
                <w:rFonts w:ascii="Sylfaen" w:hAnsi="Sylfaen" w:cs="Sylfaen"/>
                <w:sz w:val="20"/>
                <w:szCs w:val="20"/>
              </w:rPr>
              <w:t>.</w:t>
            </w:r>
            <w:r w:rsidRPr="0025360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C82D6A" w:rsidRPr="00D736BC" w:rsidRDefault="00C82D6A" w:rsidP="00D736BC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  და ახდენს მის  პრეზენტირებას საზოგადოებ</w:t>
            </w:r>
            <w:r w:rsidR="00F82291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736BC">
              <w:rPr>
                <w:rFonts w:ascii="Sylfaen" w:hAnsi="Sylfaen" w:cs="Sylfaen"/>
                <w:sz w:val="20"/>
                <w:szCs w:val="20"/>
              </w:rPr>
              <w:t>ს</w:t>
            </w:r>
            <w:r w:rsidR="00F82291"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:rsidR="00AE0A2F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6F6B40" w:rsidRPr="005D4FB7" w:rsidRDefault="006F6B40" w:rsidP="006F6B4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6F6B40" w:rsidRDefault="006F6B40" w:rsidP="006F6B4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D736BC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D736B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D736B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სწავლის გაგრძელებაზე შემდეგ საფეხურზე</w:t>
            </w:r>
          </w:p>
          <w:p w:rsidR="006F6B40" w:rsidRPr="00D736BC" w:rsidRDefault="006F6B40" w:rsidP="006F6B4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საკუთარ საქმიანობას წარმართავს ეთიკის პრინციპების დაცვით</w:t>
            </w:r>
          </w:p>
          <w:p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:rsidTr="00907919">
        <w:trPr>
          <w:trHeight w:val="62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D6" w:rsidRPr="00D736BC" w:rsidRDefault="00907919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61BC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0CD6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მენეჯმენტის ცნება</w:t>
            </w:r>
            <w:r w:rsidR="00420CD6" w:rsidRPr="00D736BC">
              <w:rPr>
                <w:rFonts w:ascii="Sylfaen" w:hAnsi="Sylfaen"/>
                <w:b/>
                <w:sz w:val="20"/>
                <w:szCs w:val="20"/>
              </w:rPr>
              <w:t xml:space="preserve"> და ს</w:t>
            </w:r>
            <w:r w:rsidR="00420CD6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ახეები.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C4C34"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  <w:r w:rsid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 და მართვა, მართვის სისტემა, მენეჯმენტის ძირითადი თეორიები. </w:t>
            </w:r>
          </w:p>
          <w:p w:rsidR="005045F5" w:rsidRDefault="00907919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D736BC" w:rsidRDefault="007161BC" w:rsidP="000C4C34">
            <w:pPr>
              <w:spacing w:after="0" w:line="240" w:lineRule="auto"/>
              <w:ind w:left="488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D6" w:rsidRPr="00D736BC" w:rsidRDefault="00907919" w:rsidP="000C4C3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420CD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0CD6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ორგანიზაცია, როგორც სისტემა. 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დახასიათება. სისტემის სტრუქტურა,</w:t>
            </w:r>
            <w:r w:rsidR="001F515D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შიდა და გარე გარემო. </w:t>
            </w:r>
            <w:r w:rsidR="00420CD6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ორგანიზაციის მისია და მიზნები.</w:t>
            </w:r>
            <w:r w:rsidR="00947A9E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პროგრამირება</w:t>
            </w:r>
          </w:p>
          <w:p w:rsidR="007161BC" w:rsidRDefault="00907919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936B5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ობიექტების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როგორც სისტემის მუშაობის განხილვა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2936B5" w:rsidRPr="002936B5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მენეჯმენტის ფუნქციები ჯანდაცვაში</w:t>
            </w:r>
            <w:r w:rsidR="00EF071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(ნაწილი 1)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მენეჯმენტის ფუნქციები, მართვის ციკლი, გადაწყვეტილების მიღების მეთოდები და მოდელები</w:t>
            </w:r>
            <w:r w:rsidR="004C341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ჯანდაცვის ობიექტებში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0C4C34" w:rsidRDefault="00907919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C34" w:rsidRPr="000A0E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როგორ გამოიყურება სამედიცინო </w:t>
            </w:r>
            <w:r w:rsidR="000A0E57" w:rsidRPr="00D736BC">
              <w:rPr>
                <w:rFonts w:ascii="Sylfaen" w:hAnsi="Sylfaen"/>
                <w:sz w:val="20"/>
                <w:szCs w:val="20"/>
                <w:lang w:val="ka-GE"/>
              </w:rPr>
              <w:t>ორგანიზაცი</w:t>
            </w:r>
            <w:r w:rsidR="000A0E57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0A0E57" w:rsidRPr="00D736BC">
              <w:rPr>
                <w:rFonts w:ascii="Sylfaen" w:hAnsi="Sylfaen"/>
                <w:sz w:val="20"/>
                <w:szCs w:val="20"/>
                <w:lang w:val="ka-GE"/>
              </w:rPr>
              <w:t>ის მისია და მიზნები.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:rsidTr="00907919">
        <w:trPr>
          <w:trHeight w:val="1197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მენეჯმენტის ფუნქციები ჯანდაცვაში</w:t>
            </w:r>
            <w:r w:rsidR="00EF071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(ნაწილი 2)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სიტემის დაგეგმვა, დაგეგმვის მეთოდები, დაგეგმვის ძირითადი მაჩვენებლები, სტარტეგიული დაგეგმვა. საორგანიზაციო სტრატეგიის სახეები</w:t>
            </w:r>
          </w:p>
          <w:p w:rsidR="000A0E57" w:rsidRDefault="00907919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A0E57" w:rsidRPr="000A0E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ციკლი და   გადაწყვეტილებების მიღება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907919">
        <w:trPr>
          <w:trHeight w:val="14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0C4C3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მართვის ორგანიზება</w:t>
            </w:r>
            <w:r w:rsidR="00EF071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(ნაწილი 1)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ორგანიზების მოდელები. ორგანიზაციული კულტურა. მართ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დონეები.</w:t>
            </w:r>
            <w:r w:rsidR="001F515D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საორგანიზაციო სტრუქტურის ელემენტები</w:t>
            </w:r>
          </w:p>
          <w:p w:rsidR="001F515D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სიტემის დაგეგმვა, დაგეგმვის მეთოდები, დაგეგმვის ძირითადი მაჩვენებლები,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907919">
        <w:trPr>
          <w:trHeight w:val="141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15D" w:rsidRDefault="00907919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მართვის ორგანიზება</w:t>
            </w:r>
            <w:r w:rsidR="00EF071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(ნაწილი 2)</w:t>
            </w:r>
            <w:r w:rsidR="00947A9E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947A9E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ორგანიზაციის სტრუქტურის შერჩევის სტრატეგია. მუშაობის კოორდინირება. ოპერატიული მენეჯმენტის საფუძვლები, </w:t>
            </w:r>
          </w:p>
          <w:p w:rsidR="001F515D" w:rsidRDefault="00947A9E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პროგნოზირება. </w:t>
            </w:r>
          </w:p>
          <w:p w:rsidR="00AC5802" w:rsidRDefault="00907919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საორგანიზაციო სტრუქტურის ელემენტები</w:t>
            </w:r>
          </w:p>
          <w:p w:rsidR="007161BC" w:rsidRPr="00D736BC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D736BC" w:rsidTr="00907919"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F071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ინფორმაციული სისტემები მენეჯმენტში.</w:t>
            </w:r>
            <w:r w:rsidR="00EF0714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ინფორმაცია და ინფორმაციული სისტემა. ინფორმაციული სისტემის </w:t>
            </w:r>
            <w:r w:rsidR="00D2152F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ფორ</w:t>
            </w:r>
            <w:r w:rsidR="00EF0714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მები</w:t>
            </w:r>
            <w:r w:rsidR="00C061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ჯანდაცვაში, </w:t>
            </w:r>
            <w:r w:rsidR="00EF0714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ტიპები, ინფორმაციული სისტემების დაგეგმვა, კომუნიკაციის პროცესი</w:t>
            </w:r>
            <w:r w:rsidR="00CF49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CF495C" w:rsidRPr="00CF49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ელექტრონული ანგარიშგების მოდული</w:t>
            </w:r>
            <w:r w:rsidR="00CF495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საქართველოს ჯანდაცის სიტემაში.</w:t>
            </w:r>
          </w:p>
          <w:p w:rsidR="00AC5802" w:rsidRDefault="00907919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ოპერატიული მენეჯმენტის საფუძვლები, </w:t>
            </w:r>
          </w:p>
          <w:p w:rsidR="00AC5802" w:rsidRDefault="00AC5802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პროგნოზირება. </w:t>
            </w:r>
          </w:p>
          <w:p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907919" w:rsidRPr="00D736BC" w:rsidTr="006C2E2D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7919" w:rsidRPr="00D736BC" w:rsidRDefault="00907919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07919" w:rsidRPr="00D736BC" w:rsidRDefault="00907919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907919" w:rsidRPr="00D736BC" w:rsidRDefault="00907919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907919"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AE41C2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B3BF8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სამედიცინო კადრების მენეჯმენტი</w:t>
            </w:r>
            <w:r w:rsidR="00EE6610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(ნაწილი 1)</w:t>
            </w:r>
            <w:r w:rsidR="00FB3BF8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FB3BF8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კადრების განვითარების მოკლე ისტორია, კადრების სტრუქტურა და მართვა. ადამიანური რესურსების დაგეგმვა</w:t>
            </w:r>
            <w:r w:rsidR="00EE6610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განვითარება, </w:t>
            </w:r>
            <w:r w:rsidR="00FB3BF8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1F515D" w:rsidRDefault="00907919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ინფორმაციული სისტემის ფორმები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ტიპები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ჯანდაცვაში.</w:t>
            </w:r>
          </w:p>
          <w:p w:rsidR="00AE41C2" w:rsidRPr="00D736BC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D736BC" w:rsidTr="00907919"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E6610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კადრების მენეჯმენტი (ნაწილი 2). </w:t>
            </w:r>
            <w:r w:rsidR="00EE6610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კადრების ატესტაცია ჯანდაცვის სისტემაში, გუნდური მუშაობის პრინციპები,  </w:t>
            </w:r>
            <w:r w:rsidR="00C061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</w:t>
            </w:r>
            <w:r w:rsidR="00EE6610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ედიცინო პერსონალის ქც</w:t>
            </w:r>
            <w:r w:rsidR="00C061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EE6610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ვის სოციალურ-ფსიქოლოგიური ასპექტები, </w:t>
            </w:r>
          </w:p>
          <w:p w:rsidR="001F515D" w:rsidRDefault="00907919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კადრების განვითარების მოკლე ისტორია, კადრების სტრუქტურა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D736BC" w:rsidTr="00907919">
        <w:trPr>
          <w:trHeight w:val="1690"/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D736BC" w:rsidRDefault="00907919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კონფლიქტები და მათი</w:t>
            </w:r>
            <w:r w:rsidR="001F515D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გადაწყვეტის ძირითადი პრინციპები</w:t>
            </w:r>
            <w:r w:rsidR="001F515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სამედიცინო დაწესებულებებში</w:t>
            </w:r>
            <w:r w:rsidR="001F4F0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კონფლიქტის ბუნება და მათი სახეები,  კონფლიქტის გადაწყვეტის მეთოდები და მათი დადებითი და უარყოფითი მხ</w:t>
            </w:r>
            <w:r w:rsidR="001F4F0D" w:rsidRPr="009970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არეები. </w:t>
            </w:r>
            <w:r w:rsidR="00AC5802" w:rsidRPr="009970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4F0D" w:rsidRPr="009970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ბიოეთიკის კომისიების მუშაობის პრინციპები</w:t>
            </w:r>
          </w:p>
          <w:p w:rsidR="001F515D" w:rsidRDefault="00907919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გუნდური მუშაობის პრინციპები,  </w:t>
            </w:r>
          </w:p>
          <w:p w:rsidR="00AE41C2" w:rsidRPr="00D736BC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D736BC" w:rsidTr="00907919">
        <w:trPr>
          <w:trHeight w:val="2208"/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15D" w:rsidRDefault="00907919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ხელმძღვანელობა და მენეჯერის მუშაობის მეთოდები. </w:t>
            </w:r>
            <w:r w:rsidR="001F515D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ხელმძღვანელის ძალაუფლება, მენეჯერის მუშაობის მეთოდების კლასიფიკაცია, ლიდერობა,  მენეჯერის როლები, მენეჯერის სოციალური პასუხისმგებლობა და ეთიკა, ინტერესთა და მოტივაციის ბუნება 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</w:t>
            </w:r>
            <w:r w:rsidR="001F515D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მენეჯმეტში.</w:t>
            </w:r>
          </w:p>
          <w:p w:rsidR="001F515D" w:rsidRPr="0099702E" w:rsidRDefault="00907919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კონფლიქტის სახეები </w:t>
            </w:r>
            <w:r w:rsidR="00AC5802" w:rsidRPr="009970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ჯანდაცვაში. </w:t>
            </w:r>
            <w:r w:rsidR="00061C1F" w:rsidRPr="009970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ბიოეთიკის კომისიების მუშაობის პრინციპები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970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9970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D736BC" w:rsidTr="00907919">
        <w:trPr>
          <w:trHeight w:val="1852"/>
        </w:trPr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15D" w:rsidRPr="00D736BC" w:rsidRDefault="00907919" w:rsidP="001F515D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პირველადი ჯანდაცვის სიტემა. </w:t>
            </w:r>
            <w:r w:rsidR="001F515D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პირველადი ჯანდაცვის სისტემის თავისებურებანი, პირველადი ჯანდაცვის მიმეწოდებლები, ექიმის როლი პირველად ჯანდაცვაში,</w:t>
            </w:r>
            <w:r w:rsid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პროფილაქტიკური ღონისძიებების ორგანიზების თავისებურებანი, </w:t>
            </w:r>
          </w:p>
          <w:p w:rsidR="001F515D" w:rsidRDefault="00907919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ხელმძღვანელის ძალაუფლება, მენეჯერის მუშაობის მეთოდების კლასიფიკაცია,</w:t>
            </w:r>
          </w:p>
          <w:p w:rsidR="00AE41C2" w:rsidRPr="00D736BC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:rsidTr="00907919">
        <w:trPr>
          <w:trHeight w:val="876"/>
        </w:trPr>
        <w:tc>
          <w:tcPr>
            <w:tcW w:w="19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57E39" w:rsidRDefault="00907919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საექთნო მენეჯმენტი. </w:t>
            </w:r>
            <w:r w:rsid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ექთნის როლი და მნიშვნელობა, </w:t>
            </w:r>
            <w:r w:rsidR="00857E39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7E39" w:rsidRP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საექთნო საქმის ფუნქციები</w:t>
            </w:r>
            <w:r w:rsid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საექთნო დოკუმენტაციის წარმოება და შენახვა. ექთანი პრაქტიკაში</w:t>
            </w:r>
          </w:p>
          <w:p w:rsidR="00AC5802" w:rsidRPr="00D736BC" w:rsidRDefault="00907919" w:rsidP="00AC580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ექიმის როლი პირველად ჯანდაცვაში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="00AC5802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პროფილაქტიკური ღონისძიებების ორგანიზების თავისებურებანი, </w:t>
            </w:r>
          </w:p>
          <w:p w:rsidR="001F515D" w:rsidRDefault="001F515D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D736BC" w:rsidTr="00907919">
        <w:trPr>
          <w:gridAfter w:val="1"/>
          <w:wAfter w:w="8363" w:type="dxa"/>
          <w:trHeight w:val="263"/>
        </w:trPr>
        <w:tc>
          <w:tcPr>
            <w:tcW w:w="1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D736BC" w:rsidTr="00907919"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802" w:rsidRPr="00857E39" w:rsidRDefault="00907919" w:rsidP="00857E39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7E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პაციენტი და მისი საჭიროებების პატივისცემა.  </w:t>
            </w:r>
            <w:r w:rsidR="00857E39" w:rsidRP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ჯანმრთლობის საჭიროებების </w:t>
            </w:r>
            <w:r w:rsid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შეფასება და  პრიორიტეტების </w:t>
            </w:r>
            <w:r w:rsidR="00857E39" w:rsidRP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განსაზღვრა</w:t>
            </w:r>
            <w:r w:rsid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 საექთნო მოვლის საჭიროებები; ექიმ-პაციენტისა და ექტან-პაციენტის ურთიერთობის მოდელები; სამედიცინო დახმარებაზე პაციენტის რეაქციის ტიპები.</w:t>
            </w:r>
          </w:p>
          <w:p w:rsidR="00857E39" w:rsidRDefault="00907919" w:rsidP="00857E39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7E39" w:rsidRP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საექთნო საქმის ფუნქციები</w:t>
            </w:r>
            <w:r w:rsidR="00857E3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საექთნო დოკუმენტაციის წარმოება და შენახვა.</w:t>
            </w:r>
          </w:p>
          <w:p w:rsidR="00AE41C2" w:rsidRPr="00D736BC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:rsidTr="00907919"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E39" w:rsidRPr="00D736BC" w:rsidRDefault="00907919" w:rsidP="00857E39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1სთ: 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57E39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სტაციონარული დახმარება. </w:t>
            </w:r>
            <w:r w:rsidR="00857E39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საავადმყოფოს ძირითადი ფუნქციები,  საავადმყოფოს სტრუქტურა, მუშაობის მაჩენებლები, საქართველოს საავადმყოფოთა ქსელის მოქმედების თავისებურებანი</w:t>
            </w:r>
            <w:r w:rsidR="00857E39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                       </w:t>
            </w:r>
          </w:p>
          <w:p w:rsidR="00CE78C4" w:rsidRPr="00D736BC" w:rsidRDefault="001F515D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შემაჯამებელი ლექცია</w:t>
            </w:r>
          </w:p>
          <w:p w:rsidR="001F515D" w:rsidRDefault="00907919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23C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ექიმ-პაციენტისა და ექტან-პაციენტის ურთიერთობის მოდელები;</w:t>
            </w:r>
          </w:p>
          <w:p w:rsidR="00AE41C2" w:rsidRPr="00D736BC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D736BC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4C0C22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  <w:r w:rsidR="004C0C2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საათი</w:t>
            </w:r>
          </w:p>
          <w:p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:rsidTr="00907919">
        <w:trPr>
          <w:trHeight w:val="1186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C5540B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736BC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D736BC" w:rsidTr="00907919"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736BC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907919">
        <w:trPr>
          <w:trHeight w:val="7077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907919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color w:val="000000" w:themeColor="text1"/>
                <w:sz w:val="16"/>
                <w:szCs w:val="20"/>
              </w:rPr>
              <w:t>შეფასების კრიტერიუმები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907919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6"/>
                <w:szCs w:val="20"/>
                <w:lang w:val="de-DE"/>
              </w:rPr>
            </w:pPr>
            <w:r w:rsidRPr="00907919">
              <w:rPr>
                <w:rFonts w:ascii="Sylfaen" w:hAnsi="Sylfaen"/>
                <w:color w:val="000000" w:themeColor="text1"/>
                <w:sz w:val="16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907919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16"/>
                <w:szCs w:val="20"/>
                <w:lang w:val="de-DE"/>
              </w:rPr>
            </w:pPr>
            <w:r w:rsidRPr="00907919">
              <w:rPr>
                <w:rFonts w:ascii="Sylfaen" w:hAnsi="Sylfaen"/>
                <w:b/>
                <w:color w:val="000000" w:themeColor="text1"/>
                <w:sz w:val="16"/>
                <w:szCs w:val="20"/>
                <w:lang w:val="de-DE"/>
              </w:rPr>
              <w:t>ხუთი სახის დადებით შეფასებას</w:t>
            </w:r>
            <w:r w:rsidRPr="00907919">
              <w:rPr>
                <w:rFonts w:ascii="Sylfaen" w:hAnsi="Sylfaen"/>
                <w:color w:val="000000" w:themeColor="text1"/>
                <w:sz w:val="16"/>
                <w:szCs w:val="20"/>
                <w:lang w:val="de-DE"/>
              </w:rPr>
              <w:t>:</w:t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color w:val="000000" w:themeColor="text1"/>
                <w:sz w:val="16"/>
                <w:szCs w:val="20"/>
                <w:lang w:val="de-DE"/>
              </w:rPr>
              <w:t xml:space="preserve"> ა.ა) (</w:t>
            </w:r>
            <w:r w:rsidRPr="00907919">
              <w:rPr>
                <w:b/>
                <w:color w:val="000000" w:themeColor="text1"/>
                <w:sz w:val="16"/>
                <w:szCs w:val="20"/>
              </w:rPr>
              <w:t xml:space="preserve"> A )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</w:rPr>
              <w:t>ფრიადი  –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მაქსიმალური შეფასების 91 –100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ქულა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;</w:t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 xml:space="preserve">ა.ბ) ( </w:t>
            </w:r>
            <w:r w:rsidRPr="00907919">
              <w:rPr>
                <w:b/>
                <w:color w:val="000000" w:themeColor="text1"/>
                <w:sz w:val="16"/>
                <w:szCs w:val="20"/>
              </w:rPr>
              <w:t xml:space="preserve">B )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</w:rPr>
              <w:t xml:space="preserve">ძალიან კარგი –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 xml:space="preserve">მაქსიმალური შეფასების 81-90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ქულა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;</w:t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color w:val="000000" w:themeColor="text1"/>
                <w:sz w:val="16"/>
                <w:szCs w:val="20"/>
              </w:rPr>
              <w:t>ა.გ)</w:t>
            </w:r>
            <w:r w:rsidRPr="00907919">
              <w:rPr>
                <w:b/>
                <w:color w:val="000000" w:themeColor="text1"/>
                <w:sz w:val="16"/>
                <w:szCs w:val="20"/>
              </w:rPr>
              <w:t xml:space="preserve">  ( C )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</w:rPr>
              <w:t xml:space="preserve">კარგი –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 xml:space="preserve">მაქსიმალური შეფასების 71-80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ქულა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;</w:t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color w:val="000000" w:themeColor="text1"/>
                <w:sz w:val="16"/>
                <w:szCs w:val="20"/>
              </w:rPr>
              <w:t xml:space="preserve"> ა.დ) ( </w:t>
            </w:r>
            <w:r w:rsidRPr="00907919">
              <w:rPr>
                <w:b/>
                <w:color w:val="000000" w:themeColor="text1"/>
                <w:sz w:val="16"/>
                <w:szCs w:val="20"/>
              </w:rPr>
              <w:t xml:space="preserve">D )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</w:rPr>
              <w:t xml:space="preserve">დამაკმაყოფილებელი –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მაქსიმალური შეფასების 61-70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ქ 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;</w:t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color w:val="000000" w:themeColor="text1"/>
                <w:sz w:val="16"/>
                <w:szCs w:val="20"/>
              </w:rPr>
              <w:t xml:space="preserve"> ა.ე) ( </w:t>
            </w:r>
            <w:r w:rsidRPr="00907919">
              <w:rPr>
                <w:b/>
                <w:color w:val="000000" w:themeColor="text1"/>
                <w:sz w:val="16"/>
                <w:szCs w:val="20"/>
              </w:rPr>
              <w:t xml:space="preserve">E )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</w:rPr>
              <w:t xml:space="preserve">საკმარისი –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 xml:space="preserve">მაქსიმალური შეფასების 51-60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ქულა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.</w:t>
            </w:r>
          </w:p>
          <w:p w:rsidR="00D72B5F" w:rsidRPr="00907919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b/>
                <w:color w:val="000000" w:themeColor="text1"/>
                <w:sz w:val="16"/>
                <w:szCs w:val="20"/>
              </w:rPr>
              <w:tab/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color w:val="000000" w:themeColor="text1"/>
                <w:sz w:val="16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907919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16"/>
                <w:szCs w:val="20"/>
              </w:rPr>
            </w:pPr>
          </w:p>
          <w:p w:rsidR="00D72B5F" w:rsidRPr="00907919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color w:val="000000" w:themeColor="text1"/>
                <w:sz w:val="16"/>
                <w:szCs w:val="20"/>
              </w:rPr>
              <w:t xml:space="preserve">      ბ.ა) (</w:t>
            </w:r>
            <w:r w:rsidRPr="00907919">
              <w:rPr>
                <w:b/>
                <w:color w:val="000000" w:themeColor="text1"/>
                <w:sz w:val="16"/>
                <w:szCs w:val="20"/>
              </w:rPr>
              <w:t>FX)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</w:rPr>
              <w:t xml:space="preserve"> ვერ ჩააბარა–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მაქსიმალური შეფასების 41-50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ქულა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907919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 xml:space="preserve">     ბ.ბ)  (</w:t>
            </w:r>
            <w:r w:rsidRPr="00907919">
              <w:rPr>
                <w:b/>
                <w:color w:val="000000" w:themeColor="text1"/>
                <w:sz w:val="16"/>
                <w:szCs w:val="20"/>
                <w:lang w:val="pt-PT"/>
              </w:rPr>
              <w:t xml:space="preserve">F)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pt-PT"/>
              </w:rPr>
              <w:t xml:space="preserve">ჩაიჭრა –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მაქსიმალური შეფასების 40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ქულა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907919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color w:val="000000" w:themeColor="text1"/>
                <w:sz w:val="16"/>
                <w:szCs w:val="20"/>
                <w:lang w:val="ka-GE"/>
              </w:rPr>
              <w:t>შეფასება</w:t>
            </w:r>
          </w:p>
          <w:p w:rsidR="001D6D9E" w:rsidRPr="00907919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:rsidR="00C94D10" w:rsidRPr="00907919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A2C27" w:rsidRPr="00907919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</w:p>
          <w:p w:rsidR="008F6738" w:rsidRPr="00907919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შუალედური შეფასების</w:t>
            </w:r>
            <w:r w:rsidR="002E7157"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 მინიმალური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6359ED"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5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ქულა.</w:t>
            </w:r>
          </w:p>
          <w:p w:rsidR="006359ED" w:rsidRPr="00907919" w:rsidRDefault="006359ED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</w:p>
          <w:p w:rsidR="001D6D9E" w:rsidRPr="00907919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907919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Pr="0090791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ზეპირი გამოკითხვა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Pr="00907919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Pr="00907919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907919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20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დისკუსიისა და ქეისის </w:t>
            </w:r>
            <w:r w:rsidR="000B1999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907919">
              <w:rPr>
                <w:rFonts w:ascii="Sylfaen" w:hAnsi="Sylfaen"/>
                <w:sz w:val="16"/>
                <w:szCs w:val="20"/>
                <w:lang w:val="ka-GE"/>
              </w:rPr>
              <w:t>1</w:t>
            </w:r>
            <w:r w:rsidR="00EA276C"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 ქულა</w:t>
            </w:r>
            <w:r w:rsidR="00EA276C"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>0  ქულა</w:t>
            </w:r>
            <w:r w:rsidR="00EA276C"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:rsidR="000B1999" w:rsidRPr="0090791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სემინარის პრეზენტაცია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</w:t>
            </w:r>
            <w:r w:rsidR="009838C7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ხ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ორცილედება სემ</w:t>
            </w:r>
            <w:r w:rsidR="008265A6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ე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10 ქულა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</w:t>
            </w:r>
          </w:p>
          <w:p w:rsidR="009838C7" w:rsidRPr="00907919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შეფასების კრიტერიუმები</w:t>
            </w:r>
          </w:p>
          <w:p w:rsidR="009838C7" w:rsidRPr="00907919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სემესტრის განმავლობაში  ორჯერ გათვალისწინებულია თეორიული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9838C7" w:rsidRPr="00907919" w:rsidRDefault="009838C7" w:rsidP="009838C7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შეფასება: </w:t>
            </w:r>
          </w:p>
          <w:p w:rsidR="009838C7" w:rsidRPr="00907919" w:rsidRDefault="009838C7" w:rsidP="009838C7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მასალის დამუშავების დონე - 1 ქულა;</w:t>
            </w:r>
          </w:p>
          <w:p w:rsidR="009838C7" w:rsidRPr="00907919" w:rsidRDefault="009838C7" w:rsidP="009838C7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9838C7" w:rsidRPr="00907919" w:rsidRDefault="009838C7" w:rsidP="009838C7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მსჯელობის უნარი - 1 ქულა, </w:t>
            </w:r>
          </w:p>
          <w:p w:rsidR="009838C7" w:rsidRPr="00907919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:rsidR="009838C7" w:rsidRPr="00907919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რეგლამენტის დაცვა  - 1 ქულა</w:t>
            </w:r>
          </w:p>
          <w:p w:rsidR="009838C7" w:rsidRPr="00907919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</w:p>
          <w:p w:rsidR="000B1999" w:rsidRPr="0090791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წერითი გამოკითხვა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ქვიზი - 3 ჯერ 5 ქულიანი, ჯამურად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15 ქულა</w:t>
            </w:r>
          </w:p>
          <w:p w:rsidR="00EA276C" w:rsidRPr="00907919" w:rsidRDefault="00EA276C" w:rsidP="00D736BC">
            <w:pPr>
              <w:spacing w:after="0" w:line="240" w:lineRule="auto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თითოეული</w:t>
            </w:r>
            <w:r w:rsidR="0095234B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მაქს. 5 ქულა; შეფასების კრიტერიუმებია: სტუდენტს ეძლევა  5 საკითხი </w:t>
            </w:r>
            <w:r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1 ქულა 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- სტუდენტს ათვისებული აქვს ახალი მასალა;</w:t>
            </w:r>
            <w:r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  0 ქულა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:rsidR="00AA2F2F" w:rsidRPr="00907919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 - 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7 ქულა</w:t>
            </w:r>
            <w:r w:rsidR="0095234B"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 </w:t>
            </w:r>
          </w:p>
          <w:p w:rsidR="00B66645" w:rsidRPr="00907919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:rsidR="00B66645" w:rsidRPr="00907919" w:rsidRDefault="00B66645" w:rsidP="00B66645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შეფასება: </w:t>
            </w:r>
          </w:p>
          <w:p w:rsidR="00B66645" w:rsidRPr="00907919" w:rsidRDefault="00B66645" w:rsidP="00B66645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თემის აქტუალობა - 1 ქულა</w:t>
            </w:r>
          </w:p>
          <w:p w:rsidR="00B66645" w:rsidRPr="00907919" w:rsidRDefault="00B66645" w:rsidP="00B66645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:rsidR="00B66645" w:rsidRPr="00907919" w:rsidRDefault="00B66645" w:rsidP="00B66645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B66645" w:rsidRPr="00907919" w:rsidRDefault="00B66645" w:rsidP="00B66645">
            <w:pPr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მსჯელობის უნარი - 1 ქულა, </w:t>
            </w:r>
          </w:p>
          <w:p w:rsidR="00B66645" w:rsidRPr="00907919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907919">
              <w:rPr>
                <w:rFonts w:ascii="Sylfaen" w:hAnsi="Sylfaen"/>
                <w:sz w:val="16"/>
                <w:szCs w:val="20"/>
                <w:lang w:val="ka-GE"/>
              </w:rPr>
              <w:t>2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ქულა</w:t>
            </w:r>
            <w:r w:rsidR="00593BA4"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</w:t>
            </w:r>
            <w:r w:rsidR="0075241F" w:rsidRPr="00907919">
              <w:rPr>
                <w:rFonts w:ascii="Sylfaen" w:hAnsi="Sylfaen"/>
                <w:sz w:val="16"/>
                <w:szCs w:val="20"/>
                <w:lang w:val="ka-GE"/>
              </w:rPr>
              <w:t>(</w:t>
            </w:r>
            <w:r w:rsidR="00593BA4" w:rsidRPr="00907919">
              <w:rPr>
                <w:rFonts w:ascii="Sylfaen" w:hAnsi="Sylfaen"/>
                <w:sz w:val="16"/>
                <w:szCs w:val="20"/>
                <w:lang w:val="ka-GE"/>
              </w:rPr>
              <w:t>2 -</w:t>
            </w:r>
            <w:r w:rsidR="0075241F"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ასაბუთებს. </w:t>
            </w:r>
            <w:r w:rsidR="00593BA4"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1- </w:t>
            </w:r>
            <w:r w:rsidR="0075241F"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აკლია არგუმენტაცია, </w:t>
            </w:r>
            <w:r w:rsidR="00593BA4" w:rsidRPr="00907919">
              <w:rPr>
                <w:rFonts w:ascii="Sylfaen" w:hAnsi="Sylfaen"/>
                <w:sz w:val="16"/>
                <w:szCs w:val="20"/>
                <w:lang w:val="ka-GE"/>
              </w:rPr>
              <w:t>0 -</w:t>
            </w:r>
            <w:r w:rsidR="0075241F" w:rsidRPr="00907919">
              <w:rPr>
                <w:rFonts w:ascii="Sylfaen" w:hAnsi="Sylfaen"/>
                <w:sz w:val="16"/>
                <w:szCs w:val="20"/>
                <w:lang w:val="ka-GE"/>
              </w:rPr>
              <w:t>ვერ ასაბუთებს)</w:t>
            </w:r>
          </w:p>
          <w:p w:rsidR="00B66645" w:rsidRPr="00907919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რეგლამენტის დაცვა  - 1 ქულა</w:t>
            </w:r>
          </w:p>
          <w:p w:rsidR="00B66645" w:rsidRPr="00907919" w:rsidRDefault="00B66645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 xml:space="preserve">6-7 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ქ</w:t>
            </w:r>
            <w:r w:rsidRPr="00907919">
              <w:rPr>
                <w:rFonts w:ascii="Sylfaen" w:hAnsi="Sylfaen"/>
                <w:b/>
                <w:sz w:val="16"/>
                <w:szCs w:val="20"/>
              </w:rPr>
              <w:t>ულა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საკითხს.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>5-44</w:t>
            </w:r>
            <w:r w:rsidRPr="00907919">
              <w:rPr>
                <w:rFonts w:ascii="Sylfaen" w:hAnsi="Sylfaen"/>
                <w:b/>
                <w:sz w:val="16"/>
                <w:szCs w:val="20"/>
              </w:rPr>
              <w:t xml:space="preserve"> ქულა.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მასალა 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არასრულია, თუმცა 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</w:t>
            </w: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>3</w:t>
            </w:r>
            <w:r w:rsidRPr="00907919">
              <w:rPr>
                <w:rFonts w:ascii="Sylfaen" w:hAnsi="Sylfaen"/>
                <w:b/>
                <w:sz w:val="16"/>
                <w:szCs w:val="20"/>
              </w:rPr>
              <w:t xml:space="preserve">  ქულა.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sz w:val="16"/>
                <w:szCs w:val="20"/>
                <w:lang w:val="ka-GE"/>
              </w:rPr>
              <w:t>2</w:t>
            </w:r>
            <w:r w:rsidRPr="00907919">
              <w:rPr>
                <w:rFonts w:ascii="Sylfaen" w:hAnsi="Sylfaen"/>
                <w:b/>
                <w:sz w:val="16"/>
                <w:szCs w:val="20"/>
              </w:rPr>
              <w:t xml:space="preserve"> ქულა.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პასუხი არასრულია. ტერმინოლოგია 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არასწორად არის გამოყენებული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/>
                <w:b/>
                <w:sz w:val="16"/>
                <w:szCs w:val="20"/>
              </w:rPr>
              <w:t>1 ქულა.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პასუხი ნაკლოვანია. ტერმინოლოგია არ არის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 xml:space="preserve"> გამოყენებული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; გადმოცემულია საკითხის შესაბამისი მასალის </w:t>
            </w:r>
            <w:r w:rsidRPr="00907919">
              <w:rPr>
                <w:rFonts w:ascii="Sylfaen" w:hAnsi="Sylfaen"/>
                <w:sz w:val="16"/>
                <w:szCs w:val="20"/>
                <w:lang w:val="ka-GE"/>
              </w:rPr>
              <w:t>არაარსებითი ნაწილი.</w:t>
            </w: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</w:rPr>
            </w:pPr>
            <w:r w:rsidRPr="00907919">
              <w:rPr>
                <w:rFonts w:ascii="Sylfaen" w:hAnsi="Sylfaen"/>
                <w:b/>
                <w:sz w:val="16"/>
                <w:szCs w:val="20"/>
              </w:rPr>
              <w:t>0 ქულა.</w:t>
            </w:r>
            <w:r w:rsidRPr="00907919">
              <w:rPr>
                <w:rFonts w:ascii="Sylfaen" w:hAnsi="Sylfaen"/>
                <w:sz w:val="16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:rsidR="00A95C78" w:rsidRPr="00907919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16"/>
                <w:szCs w:val="20"/>
              </w:rPr>
            </w:pPr>
          </w:p>
          <w:p w:rsidR="00E85F03" w:rsidRPr="00907919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შუალედური გამოცდა</w:t>
            </w:r>
            <w:r w:rsidR="00CE3728"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 2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0 ქულა,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CE3728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. 2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  <w:r w:rsidR="009838C7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 xml:space="preserve">; </w:t>
            </w:r>
          </w:p>
          <w:p w:rsidR="009838C7" w:rsidRPr="00907919" w:rsidRDefault="009838C7" w:rsidP="009838C7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>დასკვნითი გამოცდა</w:t>
            </w:r>
            <w:r w:rsidR="00CE3728"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 4</w:t>
            </w: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0 ქულა, 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CE3728"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. 4</w:t>
            </w:r>
            <w:r w:rsidRPr="00907919">
              <w:rPr>
                <w:rFonts w:ascii="Sylfaen" w:hAnsi="Sylfaen" w:cs="AcadNusx"/>
                <w:color w:val="000000" w:themeColor="text1"/>
                <w:sz w:val="16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</w:p>
          <w:p w:rsidR="00AA2F2F" w:rsidRPr="00907919" w:rsidRDefault="009838C7" w:rsidP="009838C7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16"/>
                <w:szCs w:val="20"/>
                <w:lang w:val="ka-GE"/>
              </w:rPr>
            </w:pPr>
            <w:r w:rsidRPr="00907919">
              <w:rPr>
                <w:rFonts w:ascii="Sylfaen" w:hAnsi="Sylfaen" w:cs="AcadNusx"/>
                <w:b/>
                <w:color w:val="000000" w:themeColor="text1"/>
                <w:sz w:val="16"/>
                <w:szCs w:val="20"/>
                <w:lang w:val="ka-GE"/>
              </w:rPr>
              <w:t xml:space="preserve"> </w:t>
            </w:r>
          </w:p>
        </w:tc>
      </w:tr>
      <w:tr w:rsidR="00815527" w:rsidRPr="00D736BC" w:rsidTr="00907919">
        <w:trPr>
          <w:trHeight w:val="899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Default="00C96DCF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="003A35C1"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ოთარ გერზმავა. საზოგადოებრივი ჯანდაცვა და მენეჯმენტი. თბ. 2018</w:t>
            </w:r>
          </w:p>
          <w:p w:rsidR="00944D46" w:rsidRPr="00C61B1D" w:rsidRDefault="00C96DCF" w:rsidP="003A35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მენეჯმენტი. </w:t>
            </w:r>
            <w:r w:rsidR="00944D4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რიდერი, მომზადებული თამარ ქობლიანიძისა და გურამ ამყოლაძის მიერ. თბ. 2019</w:t>
            </w:r>
          </w:p>
        </w:tc>
      </w:tr>
      <w:tr w:rsidR="00815527" w:rsidRPr="00C61B1D" w:rsidTr="00907919">
        <w:trPr>
          <w:trHeight w:val="557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01" w:rsidRPr="00C61B1D" w:rsidRDefault="00962897" w:rsidP="00EE187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ო. გერზმავა, ო. ვასაძე, დ. ვესტი. ჯანდაცვის მენეჯმენტი. 2002</w:t>
            </w:r>
            <w:r w:rsidR="00AE1F01" w:rsidRPr="00C61B1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fldChar w:fldCharType="begin"/>
            </w:r>
            <w:r w:rsidR="00AE1F01" w:rsidRPr="00C61B1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instrText xml:space="preserve"> HYPERLINK "http://samples.jbpub.com/9780763768652/68652_FM_SEC.pdf" </w:instrText>
            </w:r>
            <w:r w:rsidR="00AE1F01" w:rsidRPr="00C61B1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fldChar w:fldCharType="separate"/>
            </w:r>
          </w:p>
          <w:p w:rsidR="00D72B5F" w:rsidRDefault="00EE1879" w:rsidP="00EE1879">
            <w:pPr>
              <w:pStyle w:val="Heading3"/>
              <w:spacing w:before="0" w:beforeAutospacing="0" w:after="0" w:afterAutospacing="0"/>
              <w:jc w:val="both"/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</w:rPr>
              <w:t xml:space="preserve">1. </w:t>
            </w:r>
            <w:r w:rsidR="00C61B1D"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</w:rPr>
              <w:t xml:space="preserve">Seth B. Goldsmith. </w:t>
            </w:r>
            <w:r w:rsidR="00AE1F01" w:rsidRPr="00C61B1D"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  <w:lang w:val="ka-GE"/>
              </w:rPr>
              <w:t>Principles of Health Care Management.</w:t>
            </w:r>
            <w:r w:rsidR="00AE1F01" w:rsidRPr="00C61B1D"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  <w:lang w:val="ka-GE"/>
              </w:rPr>
              <w:fldChar w:fldCharType="end"/>
            </w:r>
            <w:r w:rsidR="00C61B1D" w:rsidRPr="00C61B1D"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61B1D">
              <w:rPr>
                <w:rFonts w:ascii="Sylfaen" w:eastAsiaTheme="minorHAnsi" w:hAnsi="Sylfaen" w:cstheme="minorBidi"/>
                <w:b w:val="0"/>
                <w:bCs w:val="0"/>
                <w:color w:val="000000" w:themeColor="text1"/>
                <w:sz w:val="20"/>
                <w:szCs w:val="20"/>
              </w:rPr>
              <w:t xml:space="preserve"> Second edition. JONES AND BARTLETT PUBLISHERS.</w:t>
            </w:r>
          </w:p>
          <w:p w:rsidR="00C61B1D" w:rsidRDefault="00EE1879" w:rsidP="00EE1879">
            <w:pPr>
              <w:pStyle w:val="Heading1"/>
              <w:spacing w:before="0" w:line="240" w:lineRule="auto"/>
              <w:rPr>
                <w:rFonts w:ascii="Arial" w:hAnsi="Arial"/>
                <w:bCs/>
                <w:color w:val="111111"/>
                <w:sz w:val="20"/>
                <w:szCs w:val="20"/>
              </w:rPr>
            </w:pPr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2. </w:t>
            </w:r>
            <w:hyperlink r:id="rId10" w:history="1">
              <w:r w:rsidR="00C61B1D" w:rsidRPr="00C61B1D">
                <w:rPr>
                  <w:color w:val="111111"/>
                  <w:sz w:val="20"/>
                  <w:szCs w:val="20"/>
                </w:rPr>
                <w:t>S A Tabish</w:t>
              </w:r>
            </w:hyperlink>
            <w:r w:rsidR="00C61B1D">
              <w:rPr>
                <w:rFonts w:ascii="Arial" w:hAnsi="Arial"/>
                <w:bCs/>
                <w:color w:val="111111"/>
                <w:sz w:val="20"/>
                <w:szCs w:val="20"/>
              </w:rPr>
              <w:t>.</w:t>
            </w:r>
            <w:r w:rsidR="00C61B1D" w:rsidRPr="00C61B1D"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 Hospital Management: Challenges and Strategies</w:t>
            </w:r>
            <w:r w:rsidR="00C61B1D"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. </w:t>
            </w:r>
            <w:hyperlink r:id="rId11" w:history="1">
              <w:r w:rsidR="00C61B1D" w:rsidRPr="00316562">
                <w:rPr>
                  <w:rStyle w:val="Hyperlink"/>
                  <w:rFonts w:ascii="Arial" w:hAnsi="Arial"/>
                  <w:bCs/>
                  <w:sz w:val="20"/>
                  <w:szCs w:val="20"/>
                </w:rPr>
                <w:t>https://www.researchgate.net/publication/303365764_Hospital_Management_Challenges_and_Strategies</w:t>
              </w:r>
            </w:hyperlink>
          </w:p>
          <w:p w:rsidR="00C61B1D" w:rsidRPr="00EE1879" w:rsidRDefault="00EE1879" w:rsidP="00EE187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3. An overview healthcare management. </w:t>
            </w:r>
            <w:hyperlink r:id="rId12" w:history="1">
              <w:r w:rsidR="00C61B1D" w:rsidRPr="00EE187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http://samples.jbpub.com/9780763790868/90868_CH01_FINAL_WithoutCropMark.pdf</w:t>
              </w:r>
            </w:hyperlink>
          </w:p>
          <w:p w:rsidR="00EE1879" w:rsidRPr="00EE1879" w:rsidRDefault="00EE1879" w:rsidP="00EE1879">
            <w:pPr>
              <w:pStyle w:val="Heading1"/>
              <w:spacing w:before="0" w:line="240" w:lineRule="auto"/>
              <w:rPr>
                <w:rFonts w:ascii="Arial" w:hAnsi="Arial"/>
                <w:color w:val="133354"/>
                <w:sz w:val="22"/>
                <w:szCs w:val="22"/>
              </w:rPr>
            </w:pPr>
            <w:r>
              <w:rPr>
                <w:rFonts w:ascii="Arial" w:hAnsi="Arial"/>
                <w:bCs/>
                <w:color w:val="133354"/>
                <w:sz w:val="22"/>
                <w:szCs w:val="22"/>
              </w:rPr>
              <w:t xml:space="preserve">4. </w:t>
            </w:r>
            <w:r w:rsidRPr="00EE1879">
              <w:rPr>
                <w:rFonts w:ascii="Arial" w:hAnsi="Arial"/>
                <w:bCs/>
                <w:color w:val="133354"/>
                <w:sz w:val="22"/>
                <w:szCs w:val="22"/>
              </w:rPr>
              <w:t>Healthcare Management vs Healthcare Administration: Core Differences</w:t>
            </w:r>
          </w:p>
          <w:p w:rsidR="00C61B1D" w:rsidRPr="00C61B1D" w:rsidRDefault="00A264D4" w:rsidP="00C96DCF">
            <w:pPr>
              <w:pStyle w:val="Heading1"/>
              <w:spacing w:before="0" w:line="240" w:lineRule="auto"/>
              <w:rPr>
                <w:rFonts w:ascii="Sylfaen" w:hAnsi="Sylfaen"/>
                <w:lang w:val="ka-GE"/>
              </w:rPr>
            </w:pPr>
            <w:hyperlink r:id="rId13" w:history="1">
              <w:r w:rsidR="00EE1879" w:rsidRPr="00316562">
                <w:rPr>
                  <w:rStyle w:val="Hyperlink"/>
                  <w:rFonts w:ascii="Sylfaen" w:eastAsiaTheme="minorHAnsi" w:hAnsi="Sylfaen" w:cstheme="minorBidi"/>
                  <w:sz w:val="20"/>
                  <w:szCs w:val="20"/>
                  <w:lang w:val="ka-GE"/>
                </w:rPr>
                <w:t>https://mhadegree.org/healthcare-management-vs-administration-core-differences/</w:t>
              </w:r>
            </w:hyperlink>
            <w:r w:rsidR="00EE1879" w:rsidRPr="00C61B1D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C61B1D" w:rsidRPr="00C61B1D" w:rsidRDefault="00C61B1D" w:rsidP="00C61B1D">
            <w:pPr>
              <w:rPr>
                <w:rFonts w:ascii="Sylfaen" w:hAnsi="Sylfaen"/>
                <w:lang w:val="ka-GE"/>
              </w:rPr>
            </w:pPr>
          </w:p>
        </w:tc>
      </w:tr>
    </w:tbl>
    <w:p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:rsidR="0086313C" w:rsidRPr="00D736BC" w:rsidRDefault="0086313C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D736BC">
        <w:rPr>
          <w:rFonts w:ascii="Sylfaen" w:hAnsi="Sylfaen"/>
          <w:color w:val="000000" w:themeColor="text1"/>
          <w:sz w:val="20"/>
          <w:szCs w:val="20"/>
          <w:lang w:val="ka-GE"/>
        </w:rPr>
        <w:t>ავტორი/</w:t>
      </w:r>
      <w:r w:rsidR="007076DF" w:rsidRPr="00D736BC">
        <w:rPr>
          <w:rFonts w:ascii="Sylfaen" w:hAnsi="Sylfaen"/>
          <w:color w:val="000000" w:themeColor="text1"/>
          <w:sz w:val="20"/>
          <w:szCs w:val="20"/>
          <w:lang w:val="ka-GE"/>
        </w:rPr>
        <w:t>ავტორები</w:t>
      </w:r>
      <w:r w:rsidRPr="00D736BC">
        <w:rPr>
          <w:rFonts w:ascii="Sylfaen" w:hAnsi="Sylfaen"/>
          <w:color w:val="000000" w:themeColor="text1"/>
          <w:sz w:val="20"/>
          <w:szCs w:val="20"/>
          <w:lang w:val="ka-GE"/>
        </w:rPr>
        <w:t>:</w:t>
      </w:r>
      <w:r w:rsidR="005C708F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         ასოც. პროფესორი,               /თ. ქობლიანიძე/                 </w:t>
      </w:r>
    </w:p>
    <w:p w:rsidR="0086313C" w:rsidRPr="00D736BC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442B7A" w:rsidRPr="00D736BC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  <w:bookmarkStart w:id="0" w:name="_GoBack"/>
      <w:bookmarkEnd w:id="0"/>
    </w:p>
    <w:sectPr w:rsidR="00442B7A" w:rsidRPr="00D736B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4D4" w:rsidRDefault="00A264D4" w:rsidP="004A526C">
      <w:pPr>
        <w:spacing w:after="0" w:line="240" w:lineRule="auto"/>
      </w:pPr>
      <w:r>
        <w:separator/>
      </w:r>
    </w:p>
  </w:endnote>
  <w:endnote w:type="continuationSeparator" w:id="0">
    <w:p w:rsidR="00A264D4" w:rsidRDefault="00A264D4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4D4" w:rsidRDefault="00A264D4" w:rsidP="004A526C">
      <w:pPr>
        <w:spacing w:after="0" w:line="240" w:lineRule="auto"/>
      </w:pPr>
      <w:r>
        <w:separator/>
      </w:r>
    </w:p>
  </w:footnote>
  <w:footnote w:type="continuationSeparator" w:id="0">
    <w:p w:rsidR="00A264D4" w:rsidRDefault="00A264D4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9"/>
  </w:num>
  <w:num w:numId="13">
    <w:abstractNumId w:val="18"/>
  </w:num>
  <w:num w:numId="14">
    <w:abstractNumId w:val="11"/>
  </w:num>
  <w:num w:numId="15">
    <w:abstractNumId w:val="10"/>
  </w:num>
  <w:num w:numId="16">
    <w:abstractNumId w:val="2"/>
  </w:num>
  <w:num w:numId="17">
    <w:abstractNumId w:val="17"/>
  </w:num>
  <w:num w:numId="18">
    <w:abstractNumId w:val="16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0D6"/>
    <w:rsid w:val="0002214F"/>
    <w:rsid w:val="000269CB"/>
    <w:rsid w:val="000304D6"/>
    <w:rsid w:val="0003724A"/>
    <w:rsid w:val="0006034F"/>
    <w:rsid w:val="00061C1F"/>
    <w:rsid w:val="00097246"/>
    <w:rsid w:val="000A0E57"/>
    <w:rsid w:val="000A5663"/>
    <w:rsid w:val="000B1999"/>
    <w:rsid w:val="000C0532"/>
    <w:rsid w:val="000C4C34"/>
    <w:rsid w:val="000D511E"/>
    <w:rsid w:val="000F144D"/>
    <w:rsid w:val="0010078D"/>
    <w:rsid w:val="00102776"/>
    <w:rsid w:val="0015369F"/>
    <w:rsid w:val="00160111"/>
    <w:rsid w:val="001736CC"/>
    <w:rsid w:val="00184CA0"/>
    <w:rsid w:val="001D169D"/>
    <w:rsid w:val="001D6D9E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5360F"/>
    <w:rsid w:val="00266176"/>
    <w:rsid w:val="00266DE8"/>
    <w:rsid w:val="0027703C"/>
    <w:rsid w:val="00286C67"/>
    <w:rsid w:val="002936B5"/>
    <w:rsid w:val="002950BC"/>
    <w:rsid w:val="002A2C27"/>
    <w:rsid w:val="002A2D62"/>
    <w:rsid w:val="002B7663"/>
    <w:rsid w:val="002C51A3"/>
    <w:rsid w:val="002E7157"/>
    <w:rsid w:val="002F02E1"/>
    <w:rsid w:val="002F241D"/>
    <w:rsid w:val="002F28F7"/>
    <w:rsid w:val="00301246"/>
    <w:rsid w:val="003145A4"/>
    <w:rsid w:val="00317325"/>
    <w:rsid w:val="00327A5D"/>
    <w:rsid w:val="00341509"/>
    <w:rsid w:val="003723D1"/>
    <w:rsid w:val="0037749F"/>
    <w:rsid w:val="00385F7E"/>
    <w:rsid w:val="00392BEA"/>
    <w:rsid w:val="0039534C"/>
    <w:rsid w:val="003A2D21"/>
    <w:rsid w:val="003A35C1"/>
    <w:rsid w:val="003E25E8"/>
    <w:rsid w:val="003E2C7C"/>
    <w:rsid w:val="003F0BE2"/>
    <w:rsid w:val="00420CD6"/>
    <w:rsid w:val="00442B7A"/>
    <w:rsid w:val="0045298D"/>
    <w:rsid w:val="004A5236"/>
    <w:rsid w:val="004A526C"/>
    <w:rsid w:val="004B0055"/>
    <w:rsid w:val="004C0C22"/>
    <w:rsid w:val="004C3416"/>
    <w:rsid w:val="004D515A"/>
    <w:rsid w:val="004E4656"/>
    <w:rsid w:val="00500D80"/>
    <w:rsid w:val="005045F5"/>
    <w:rsid w:val="00514AA1"/>
    <w:rsid w:val="00523CBE"/>
    <w:rsid w:val="005265AC"/>
    <w:rsid w:val="00565F73"/>
    <w:rsid w:val="00583CAF"/>
    <w:rsid w:val="0058400C"/>
    <w:rsid w:val="00593BA4"/>
    <w:rsid w:val="005C6EA9"/>
    <w:rsid w:val="005C708F"/>
    <w:rsid w:val="005D0209"/>
    <w:rsid w:val="005D4FB7"/>
    <w:rsid w:val="006021E8"/>
    <w:rsid w:val="0060408B"/>
    <w:rsid w:val="00621D28"/>
    <w:rsid w:val="006265E5"/>
    <w:rsid w:val="006359ED"/>
    <w:rsid w:val="00656E73"/>
    <w:rsid w:val="006604F0"/>
    <w:rsid w:val="006857C1"/>
    <w:rsid w:val="00686120"/>
    <w:rsid w:val="00695B1D"/>
    <w:rsid w:val="006B516E"/>
    <w:rsid w:val="006D776E"/>
    <w:rsid w:val="006F2AFF"/>
    <w:rsid w:val="006F4F85"/>
    <w:rsid w:val="006F6B40"/>
    <w:rsid w:val="007076DF"/>
    <w:rsid w:val="00712553"/>
    <w:rsid w:val="007140E6"/>
    <w:rsid w:val="007161BC"/>
    <w:rsid w:val="00724AC5"/>
    <w:rsid w:val="007274E1"/>
    <w:rsid w:val="00730458"/>
    <w:rsid w:val="00741804"/>
    <w:rsid w:val="0075241F"/>
    <w:rsid w:val="007C1F15"/>
    <w:rsid w:val="007C5D8D"/>
    <w:rsid w:val="007C724A"/>
    <w:rsid w:val="007D3F93"/>
    <w:rsid w:val="007F680F"/>
    <w:rsid w:val="00815527"/>
    <w:rsid w:val="008265A6"/>
    <w:rsid w:val="00833F53"/>
    <w:rsid w:val="00857E39"/>
    <w:rsid w:val="0086313C"/>
    <w:rsid w:val="0087106D"/>
    <w:rsid w:val="0087332B"/>
    <w:rsid w:val="00884E83"/>
    <w:rsid w:val="008C1B97"/>
    <w:rsid w:val="008D391E"/>
    <w:rsid w:val="008E38D1"/>
    <w:rsid w:val="008F132A"/>
    <w:rsid w:val="008F6738"/>
    <w:rsid w:val="00907919"/>
    <w:rsid w:val="00916F7B"/>
    <w:rsid w:val="00922A0D"/>
    <w:rsid w:val="0092657D"/>
    <w:rsid w:val="0093459D"/>
    <w:rsid w:val="00944D46"/>
    <w:rsid w:val="00947A9E"/>
    <w:rsid w:val="0095234B"/>
    <w:rsid w:val="00957AF8"/>
    <w:rsid w:val="00962897"/>
    <w:rsid w:val="0098188D"/>
    <w:rsid w:val="009838C7"/>
    <w:rsid w:val="0099702E"/>
    <w:rsid w:val="00A264D4"/>
    <w:rsid w:val="00A65A09"/>
    <w:rsid w:val="00A72900"/>
    <w:rsid w:val="00A732D2"/>
    <w:rsid w:val="00A739CA"/>
    <w:rsid w:val="00A95C78"/>
    <w:rsid w:val="00AA1BEA"/>
    <w:rsid w:val="00AA2F2F"/>
    <w:rsid w:val="00AB36E4"/>
    <w:rsid w:val="00AC3311"/>
    <w:rsid w:val="00AC5802"/>
    <w:rsid w:val="00AC6342"/>
    <w:rsid w:val="00AE0A2F"/>
    <w:rsid w:val="00AE1F01"/>
    <w:rsid w:val="00AE41C2"/>
    <w:rsid w:val="00B2301F"/>
    <w:rsid w:val="00B420A1"/>
    <w:rsid w:val="00B574BF"/>
    <w:rsid w:val="00B66645"/>
    <w:rsid w:val="00BB7257"/>
    <w:rsid w:val="00BD52F5"/>
    <w:rsid w:val="00C0619F"/>
    <w:rsid w:val="00C1480C"/>
    <w:rsid w:val="00C32F97"/>
    <w:rsid w:val="00C5540B"/>
    <w:rsid w:val="00C55CF0"/>
    <w:rsid w:val="00C61B1D"/>
    <w:rsid w:val="00C81CB4"/>
    <w:rsid w:val="00C82D6A"/>
    <w:rsid w:val="00C91122"/>
    <w:rsid w:val="00C91512"/>
    <w:rsid w:val="00C94D10"/>
    <w:rsid w:val="00C96DCF"/>
    <w:rsid w:val="00CA470C"/>
    <w:rsid w:val="00CE3728"/>
    <w:rsid w:val="00CE78C4"/>
    <w:rsid w:val="00CF495C"/>
    <w:rsid w:val="00D03DBF"/>
    <w:rsid w:val="00D04490"/>
    <w:rsid w:val="00D2152F"/>
    <w:rsid w:val="00D34CDB"/>
    <w:rsid w:val="00D43049"/>
    <w:rsid w:val="00D61B21"/>
    <w:rsid w:val="00D72B5F"/>
    <w:rsid w:val="00D736BC"/>
    <w:rsid w:val="00D76D59"/>
    <w:rsid w:val="00D80F55"/>
    <w:rsid w:val="00D95D75"/>
    <w:rsid w:val="00DB796D"/>
    <w:rsid w:val="00DF53FF"/>
    <w:rsid w:val="00E539F5"/>
    <w:rsid w:val="00E56B84"/>
    <w:rsid w:val="00E60D86"/>
    <w:rsid w:val="00E71412"/>
    <w:rsid w:val="00E85F03"/>
    <w:rsid w:val="00E86736"/>
    <w:rsid w:val="00E911A7"/>
    <w:rsid w:val="00EA276C"/>
    <w:rsid w:val="00EC5ADB"/>
    <w:rsid w:val="00ED7129"/>
    <w:rsid w:val="00EE1879"/>
    <w:rsid w:val="00EE30EF"/>
    <w:rsid w:val="00EE6328"/>
    <w:rsid w:val="00EE6610"/>
    <w:rsid w:val="00EF0714"/>
    <w:rsid w:val="00F06147"/>
    <w:rsid w:val="00F32441"/>
    <w:rsid w:val="00F32E91"/>
    <w:rsid w:val="00F36B45"/>
    <w:rsid w:val="00F510C3"/>
    <w:rsid w:val="00F66E92"/>
    <w:rsid w:val="00F75CF7"/>
    <w:rsid w:val="00F82291"/>
    <w:rsid w:val="00FA4DDD"/>
    <w:rsid w:val="00FB3BF8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38A61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hadegree.org/healthcare-management-vs-administration-core-differenc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mples.jbpub.com/9780763790868/90868_CH01_FINAL_WithoutCropMark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publication/303365764_Hospital_Management_Challenges_and_Strategie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researchgate.net/profile/S_A_Tabish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r.koblianidze@gtu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53D1C-C4BA-44AF-AFCC-9DB9B3FB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2153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53</cp:revision>
  <dcterms:created xsi:type="dcterms:W3CDTF">2019-05-02T06:32:00Z</dcterms:created>
  <dcterms:modified xsi:type="dcterms:W3CDTF">2019-07-18T14:09:00Z</dcterms:modified>
</cp:coreProperties>
</file>